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12" w:rsidRDefault="00B33C12" w:rsidP="00B33C12">
      <w:pPr>
        <w:jc w:val="right"/>
        <w:rPr>
          <w:rFonts w:ascii="Times New Roman" w:hAnsi="Times New Roman"/>
          <w:bCs/>
          <w:iCs/>
        </w:rPr>
      </w:pPr>
    </w:p>
    <w:p w:rsidR="00B33C12" w:rsidRPr="0033723D" w:rsidRDefault="00B33C12" w:rsidP="00B33C12">
      <w:pPr>
        <w:jc w:val="right"/>
        <w:rPr>
          <w:rFonts w:ascii="Times New Roman" w:hAnsi="Times New Roman"/>
          <w:bCs/>
          <w:iCs/>
        </w:rPr>
      </w:pPr>
      <w:r w:rsidRPr="0033723D">
        <w:rPr>
          <w:rFonts w:ascii="Times New Roman" w:hAnsi="Times New Roman"/>
          <w:bCs/>
          <w:iCs/>
        </w:rPr>
        <w:t xml:space="preserve">                           </w:t>
      </w:r>
      <w:r>
        <w:rPr>
          <w:rFonts w:ascii="Times New Roman" w:hAnsi="Times New Roman"/>
          <w:bCs/>
          <w:iCs/>
        </w:rPr>
        <w:t>ПРОЕКТ</w:t>
      </w:r>
    </w:p>
    <w:p w:rsidR="00B33C12" w:rsidRPr="00AB2237" w:rsidRDefault="00B33C12" w:rsidP="00B33C12">
      <w:pPr>
        <w:jc w:val="right"/>
        <w:rPr>
          <w:rFonts w:ascii="Times New Roman" w:hAnsi="Times New Roman"/>
          <w:bCs/>
          <w:iCs/>
        </w:rPr>
      </w:pPr>
    </w:p>
    <w:p w:rsidR="00B33C12" w:rsidRPr="00AB2237" w:rsidRDefault="00B33C12" w:rsidP="00B33C12">
      <w:pPr>
        <w:jc w:val="center"/>
        <w:rPr>
          <w:rFonts w:ascii="Times New Roman" w:hAnsi="Times New Roman"/>
          <w:b/>
          <w:bCs/>
          <w:iCs/>
        </w:rPr>
      </w:pPr>
    </w:p>
    <w:p w:rsidR="00B33C12" w:rsidRPr="00AB2237" w:rsidRDefault="00B33C12" w:rsidP="00B33C12">
      <w:pPr>
        <w:jc w:val="center"/>
        <w:rPr>
          <w:rFonts w:ascii="Times New Roman" w:hAnsi="Times New Roman"/>
          <w:b/>
          <w:bCs/>
          <w:iCs/>
        </w:rPr>
      </w:pPr>
      <w:r w:rsidRPr="00AB2237">
        <w:rPr>
          <w:rFonts w:ascii="Times New Roman" w:hAnsi="Times New Roman"/>
          <w:b/>
          <w:bCs/>
          <w:iCs/>
        </w:rPr>
        <w:t>ПАСПОРТ</w:t>
      </w:r>
    </w:p>
    <w:p w:rsidR="00B33C12" w:rsidRPr="00AB2237" w:rsidRDefault="00B33C12" w:rsidP="00B33C12">
      <w:pPr>
        <w:jc w:val="center"/>
        <w:rPr>
          <w:rFonts w:ascii="Times New Roman" w:hAnsi="Times New Roman"/>
          <w:b/>
          <w:bCs/>
          <w:iCs/>
        </w:rPr>
      </w:pPr>
      <w:r w:rsidRPr="00AB2237">
        <w:rPr>
          <w:rFonts w:ascii="Times New Roman" w:hAnsi="Times New Roman"/>
          <w:b/>
          <w:bCs/>
          <w:iCs/>
        </w:rPr>
        <w:t>МУНИЦИПАЛЬНОЙ ПРОГРАММЫ</w:t>
      </w:r>
    </w:p>
    <w:p w:rsidR="00B33C12" w:rsidRPr="00AB2237" w:rsidRDefault="00B33C12" w:rsidP="00B33C12">
      <w:pPr>
        <w:jc w:val="center"/>
        <w:rPr>
          <w:rFonts w:ascii="Times New Roman" w:hAnsi="Times New Roman"/>
          <w:b/>
        </w:rPr>
      </w:pPr>
      <w:r w:rsidRPr="00AB2237">
        <w:rPr>
          <w:rFonts w:ascii="Times New Roman" w:hAnsi="Times New Roman"/>
          <w:b/>
        </w:rPr>
        <w:t>«Энергосбережение и повышение эффективности в муниципальном образовании городское поселение «Город Малоярославец»</w:t>
      </w:r>
    </w:p>
    <w:p w:rsidR="00B33C12" w:rsidRPr="00AB2237" w:rsidRDefault="00B33C12" w:rsidP="00B33C12">
      <w:pPr>
        <w:jc w:val="center"/>
        <w:rPr>
          <w:rFonts w:ascii="Times New Roman" w:hAnsi="Times New Roman"/>
        </w:rPr>
      </w:pPr>
      <w:r w:rsidRPr="00AB2237">
        <w:rPr>
          <w:rFonts w:ascii="Times New Roman" w:hAnsi="Times New Roman"/>
        </w:rPr>
        <w:t>(далее – муниципальная программа)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1"/>
        <w:gridCol w:w="6910"/>
      </w:tblGrid>
      <w:tr w:rsidR="00B33C12" w:rsidRPr="00AB2237" w:rsidTr="00161DB8"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0"/>
              <w:jc w:val="left"/>
              <w:rPr>
                <w:rFonts w:ascii="Times New Roman" w:hAnsi="Times New Roman" w:cs="Times New Roman"/>
                <w:b w:val="0"/>
                <w:szCs w:val="24"/>
              </w:rPr>
            </w:pPr>
            <w:r w:rsidRPr="00AB2237">
              <w:rPr>
                <w:rFonts w:ascii="Times New Roman" w:hAnsi="Times New Roman" w:cs="Times New Roman"/>
                <w:b w:val="0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B33C12" w:rsidRPr="00AB2237" w:rsidRDefault="00B33C12" w:rsidP="00161DB8">
            <w:pPr>
              <w:pStyle w:val="Table0"/>
              <w:jc w:val="both"/>
              <w:rPr>
                <w:rFonts w:ascii="Times New Roman" w:hAnsi="Times New Roman" w:cs="Times New Roman"/>
                <w:b w:val="0"/>
                <w:szCs w:val="24"/>
              </w:rPr>
            </w:pPr>
            <w:r w:rsidRPr="00AB2237">
              <w:rPr>
                <w:rFonts w:ascii="Times New Roman" w:hAnsi="Times New Roman" w:cs="Times New Roman"/>
                <w:b w:val="0"/>
                <w:szCs w:val="24"/>
              </w:rPr>
              <w:t>Отдел по управлению муниципальным имуществом и жилищно-коммунальному хозяйству администрации муниципального образования городское поселение «Город Малоярославец»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         </w:t>
            </w:r>
            <w:r w:rsidRPr="00AB2237"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proofErr w:type="gramStart"/>
            <w:r w:rsidRPr="00AB2237">
              <w:rPr>
                <w:rFonts w:ascii="Times New Roman" w:hAnsi="Times New Roman" w:cs="Times New Roman"/>
                <w:b w:val="0"/>
                <w:szCs w:val="24"/>
              </w:rPr>
              <w:t>(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b w:val="0"/>
                <w:szCs w:val="24"/>
              </w:rPr>
              <w:t xml:space="preserve">далее - </w:t>
            </w:r>
            <w:r w:rsidRPr="00AB2237">
              <w:rPr>
                <w:rFonts w:ascii="Times New Roman" w:hAnsi="Times New Roman" w:cs="Times New Roman"/>
                <w:b w:val="0"/>
                <w:szCs w:val="24"/>
              </w:rPr>
              <w:t>МО ГП «Город Малоярославец»)</w:t>
            </w:r>
          </w:p>
        </w:tc>
      </w:tr>
    </w:tbl>
    <w:tbl>
      <w:tblPr>
        <w:tblStyle w:val="a3"/>
        <w:tblW w:w="5000" w:type="pct"/>
        <w:tblLook w:val="01E0"/>
      </w:tblPr>
      <w:tblGrid>
        <w:gridCol w:w="2661"/>
        <w:gridCol w:w="6910"/>
      </w:tblGrid>
      <w:tr w:rsidR="00B33C12" w:rsidRPr="00AB2237" w:rsidTr="00161DB8">
        <w:tc>
          <w:tcPr>
            <w:tcW w:w="1390" w:type="pct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2. Участники муниципальной программы</w:t>
            </w:r>
          </w:p>
        </w:tc>
        <w:tc>
          <w:tcPr>
            <w:tcW w:w="3610" w:type="pct"/>
          </w:tcPr>
          <w:p w:rsidR="00B33C12" w:rsidRDefault="00B33C12" w:rsidP="00161DB8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Отдел капитального строит</w:t>
            </w:r>
            <w:r>
              <w:rPr>
                <w:rFonts w:ascii="Times New Roman" w:hAnsi="Times New Roman" w:cs="Times New Roman"/>
                <w:szCs w:val="24"/>
              </w:rPr>
              <w:t>ельства и технической инспекции  администрации МО ГП «Город Малоярославец» (далее - ОКС и ТИ)</w:t>
            </w:r>
            <w:r w:rsidRPr="00AB2237">
              <w:rPr>
                <w:rFonts w:ascii="Times New Roman" w:hAnsi="Times New Roman" w:cs="Times New Roman"/>
                <w:szCs w:val="24"/>
              </w:rPr>
              <w:t xml:space="preserve">, </w:t>
            </w:r>
          </w:p>
          <w:p w:rsidR="00B33C12" w:rsidRPr="00AB2237" w:rsidRDefault="00B33C12" w:rsidP="00161DB8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 xml:space="preserve">отделы администрации, </w:t>
            </w:r>
          </w:p>
          <w:p w:rsidR="00B33C12" w:rsidRPr="00AB2237" w:rsidRDefault="00B33C12" w:rsidP="00161DB8">
            <w:pPr>
              <w:pStyle w:val="Table"/>
              <w:jc w:val="both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МУП «Коммунальные электрические и тепловые сети»,  организации, отобранные в порядке, предусмотренном действующим законодательством, различных форм собственности, привлеченные на основе аукционов в электронной форме, запроса котировок (</w:t>
            </w:r>
            <w:r>
              <w:rPr>
                <w:rFonts w:ascii="Times New Roman" w:hAnsi="Times New Roman" w:cs="Times New Roman"/>
                <w:szCs w:val="24"/>
              </w:rPr>
              <w:t>далее -</w:t>
            </w:r>
            <w:r w:rsidRPr="00AB2237">
              <w:rPr>
                <w:rFonts w:ascii="Times New Roman" w:hAnsi="Times New Roman" w:cs="Times New Roman"/>
                <w:szCs w:val="24"/>
              </w:rPr>
              <w:t xml:space="preserve"> Организации)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1"/>
        <w:gridCol w:w="6910"/>
      </w:tblGrid>
      <w:tr w:rsidR="00B33C12" w:rsidRPr="00AB2237" w:rsidTr="00161DB8"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3. Цели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 xml:space="preserve">Обеспечение рационального использования топливно-энергетических ресурсов за счет реализации энергосберегающих мероприятий </w:t>
            </w:r>
          </w:p>
        </w:tc>
      </w:tr>
      <w:tr w:rsidR="00B33C12" w:rsidRPr="00AB2237" w:rsidTr="00161DB8"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4. Задачи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B33C12" w:rsidRPr="00AB2237" w:rsidRDefault="00B33C12" w:rsidP="00161D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AB2237">
              <w:rPr>
                <w:rFonts w:ascii="Times New Roman" w:eastAsia="TimesNewRomanPSMT" w:hAnsi="Times New Roman"/>
              </w:rPr>
              <w:t xml:space="preserve"> </w:t>
            </w:r>
            <w:r w:rsidRPr="00AB2237">
              <w:rPr>
                <w:rFonts w:ascii="Times New Roman" w:hAnsi="Times New Roman"/>
              </w:rPr>
              <w:t>- реализация технических мероприятий, направленных на  повышение энергетической эффективности систем коммунальной инфраструктуры;</w:t>
            </w:r>
          </w:p>
          <w:p w:rsidR="00B33C12" w:rsidRPr="00AB2237" w:rsidRDefault="00B33C12" w:rsidP="00161DB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NewRomanPSMT" w:hAnsi="Times New Roman"/>
              </w:rPr>
            </w:pPr>
            <w:r w:rsidRPr="00AB2237">
              <w:rPr>
                <w:rFonts w:ascii="Times New Roman" w:hAnsi="Times New Roman"/>
              </w:rPr>
              <w:t>- реализация технических  мероприятий, направленных на повышение энергетической эффективности систем наружного освещения</w:t>
            </w:r>
          </w:p>
        </w:tc>
      </w:tr>
      <w:tr w:rsidR="00B33C12" w:rsidRPr="00AB2237" w:rsidTr="00161DB8"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5. Перечень основных мероприятий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1. Повышение эффективности функционирования коммунального комплекса;</w:t>
            </w:r>
          </w:p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2. Проведение мероприятий по электроснабжению</w:t>
            </w:r>
          </w:p>
        </w:tc>
      </w:tr>
      <w:tr w:rsidR="00B33C12" w:rsidRPr="00AB2237" w:rsidTr="00161DB8"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6. Индикаторы (целевые показатели)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B33C12" w:rsidRPr="00AB2237" w:rsidRDefault="00B33C12" w:rsidP="00161DB8">
            <w:pPr>
              <w:ind w:firstLine="0"/>
              <w:jc w:val="left"/>
              <w:rPr>
                <w:rFonts w:ascii="Times New Roman" w:hAnsi="Times New Roman"/>
              </w:rPr>
            </w:pPr>
            <w:r w:rsidRPr="00AB2237">
              <w:rPr>
                <w:rFonts w:ascii="Times New Roman" w:hAnsi="Times New Roman"/>
              </w:rPr>
              <w:t xml:space="preserve">- снижение удельного расхода топлива на выработку тепловой энергии на котельных;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AB2237">
              <w:rPr>
                <w:rFonts w:ascii="Times New Roman" w:hAnsi="Times New Roman"/>
              </w:rPr>
              <w:t xml:space="preserve">  - доля потерь тепловой энергии при ее передаче в общем объеме переданной тепловой энергии;</w:t>
            </w:r>
          </w:p>
          <w:p w:rsidR="00B33C12" w:rsidRPr="00AB2237" w:rsidRDefault="00B33C12" w:rsidP="00161DB8">
            <w:pPr>
              <w:ind w:firstLine="0"/>
              <w:jc w:val="left"/>
              <w:rPr>
                <w:rFonts w:ascii="Times New Roman" w:hAnsi="Times New Roman"/>
                <w:color w:val="3B2D36"/>
              </w:rPr>
            </w:pPr>
            <w:r w:rsidRPr="00AB2237">
              <w:rPr>
                <w:rFonts w:ascii="Times New Roman" w:hAnsi="Times New Roman"/>
              </w:rPr>
              <w:t>- д</w:t>
            </w:r>
            <w:r w:rsidRPr="00AB2237">
              <w:rPr>
                <w:rFonts w:ascii="Times New Roman" w:hAnsi="Times New Roman"/>
                <w:color w:val="3B2D36"/>
              </w:rPr>
              <w:t>оля  объемов электрической энергии, расчеты за которую осуществляются с использованием приборов учета, в общем объеме потребленной электрической энергии;</w:t>
            </w:r>
          </w:p>
          <w:p w:rsidR="00B33C12" w:rsidRPr="00AB2237" w:rsidRDefault="00B33C12" w:rsidP="00161DB8">
            <w:pPr>
              <w:ind w:firstLine="0"/>
              <w:jc w:val="left"/>
              <w:rPr>
                <w:rFonts w:ascii="Times New Roman" w:hAnsi="Times New Roman"/>
                <w:color w:val="3B2D36"/>
              </w:rPr>
            </w:pPr>
            <w:r w:rsidRPr="00AB2237">
              <w:rPr>
                <w:rFonts w:ascii="Times New Roman" w:hAnsi="Times New Roman"/>
                <w:color w:val="3B2D36"/>
              </w:rPr>
              <w:t>- доля  объемов тепловой  энергии, расчеты за которую осуществляются с использованием приборов учета, в общем объеме потребленной тепловой энергии;</w:t>
            </w:r>
          </w:p>
          <w:p w:rsidR="00B33C12" w:rsidRPr="00AB2237" w:rsidRDefault="00B33C12" w:rsidP="00161DB8">
            <w:pPr>
              <w:ind w:firstLine="0"/>
              <w:jc w:val="left"/>
              <w:rPr>
                <w:rFonts w:ascii="Times New Roman" w:hAnsi="Times New Roman"/>
              </w:rPr>
            </w:pPr>
            <w:r w:rsidRPr="00AB2237">
              <w:rPr>
                <w:rFonts w:ascii="Times New Roman" w:hAnsi="Times New Roman"/>
                <w:color w:val="3B2D36"/>
              </w:rPr>
              <w:t>- доля  объемов воды, расчеты за которую осуществляются с использованием приборов учета, в общем объеме потребленной воды;</w:t>
            </w:r>
          </w:p>
          <w:p w:rsidR="00B33C12" w:rsidRPr="00AB2237" w:rsidRDefault="00B33C12" w:rsidP="00161DB8">
            <w:pPr>
              <w:ind w:firstLine="0"/>
              <w:jc w:val="left"/>
              <w:rPr>
                <w:rFonts w:ascii="Times New Roman" w:hAnsi="Times New Roman"/>
              </w:rPr>
            </w:pPr>
            <w:r w:rsidRPr="00AB2237">
              <w:rPr>
                <w:rFonts w:ascii="Times New Roman" w:hAnsi="Times New Roman"/>
              </w:rPr>
              <w:t>- доля современных энергоэффективных светильников в общем количестве светильников;</w:t>
            </w:r>
          </w:p>
          <w:p w:rsidR="00B33C12" w:rsidRPr="00AB2237" w:rsidRDefault="00B33C12" w:rsidP="00161DB8">
            <w:pPr>
              <w:ind w:firstLine="0"/>
              <w:jc w:val="left"/>
              <w:rPr>
                <w:rFonts w:ascii="Times New Roman" w:hAnsi="Times New Roman"/>
              </w:rPr>
            </w:pPr>
            <w:r w:rsidRPr="00AB2237">
              <w:rPr>
                <w:rFonts w:ascii="Times New Roman" w:hAnsi="Times New Roman"/>
              </w:rPr>
              <w:t>- замена электрических сетей и трансформаторов.</w:t>
            </w:r>
          </w:p>
        </w:tc>
      </w:tr>
      <w:tr w:rsidR="00B33C12" w:rsidRPr="00AB2237" w:rsidTr="00161DB8"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3610" w:type="pct"/>
            <w:shd w:val="clear" w:color="auto" w:fill="auto"/>
          </w:tcPr>
          <w:p w:rsidR="00B33C12" w:rsidRPr="00AB2237" w:rsidRDefault="00B33C12" w:rsidP="00161DB8">
            <w:pPr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AB2237">
              <w:rPr>
                <w:rFonts w:ascii="Times New Roman" w:eastAsiaTheme="minorHAnsi" w:hAnsi="Times New Roman"/>
                <w:lang w:eastAsia="en-US"/>
              </w:rPr>
              <w:t xml:space="preserve"> 2020-2025 г., в один этап</w:t>
            </w:r>
          </w:p>
        </w:tc>
      </w:tr>
      <w:tr w:rsidR="00B33C12" w:rsidRPr="00AB2237" w:rsidTr="00161DB8">
        <w:trPr>
          <w:trHeight w:val="3548"/>
        </w:trPr>
        <w:tc>
          <w:tcPr>
            <w:tcW w:w="1390" w:type="pct"/>
            <w:shd w:val="clear" w:color="auto" w:fill="auto"/>
          </w:tcPr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 xml:space="preserve">8. Объемы и источники финансирования муниципальной программы </w:t>
            </w:r>
          </w:p>
        </w:tc>
        <w:tc>
          <w:tcPr>
            <w:tcW w:w="3610" w:type="pct"/>
            <w:shd w:val="clear" w:color="auto" w:fill="auto"/>
          </w:tcPr>
          <w:tbl>
            <w:tblPr>
              <w:tblW w:w="6833" w:type="dxa"/>
              <w:tblLayout w:type="fixed"/>
              <w:tblLook w:val="04A0"/>
            </w:tblPr>
            <w:tblGrid>
              <w:gridCol w:w="879"/>
              <w:gridCol w:w="1418"/>
              <w:gridCol w:w="1417"/>
              <w:gridCol w:w="1701"/>
              <w:gridCol w:w="1418"/>
            </w:tblGrid>
            <w:tr w:rsidR="00B33C12" w:rsidRPr="00AB2237" w:rsidTr="00161DB8">
              <w:trPr>
                <w:trHeight w:val="630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Годы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Местный бюджет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Областной бюджет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И</w:t>
                  </w:r>
                  <w:r w:rsidRPr="00183BA9">
                    <w:rPr>
                      <w:rFonts w:ascii="Times New Roman" w:hAnsi="Times New Roman"/>
                      <w:color w:val="000000"/>
                    </w:rPr>
                    <w:t>ные источники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Всего</w:t>
                  </w:r>
                </w:p>
              </w:tc>
            </w:tr>
            <w:tr w:rsidR="00B33C12" w:rsidRPr="00AB2237" w:rsidTr="00161DB8">
              <w:trPr>
                <w:trHeight w:val="343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2020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2 450,000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12 304,512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11 036,37</w:t>
                  </w: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25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7</w:t>
                  </w:r>
                  <w:r w:rsidRPr="00183BA9">
                    <w:rPr>
                      <w:rFonts w:ascii="Times New Roman" w:hAnsi="Times New Roman"/>
                      <w:color w:val="000000"/>
                    </w:rPr>
                    <w:t>90,886</w:t>
                  </w:r>
                </w:p>
              </w:tc>
            </w:tr>
            <w:tr w:rsidR="00B33C12" w:rsidRPr="00AB2237" w:rsidTr="00161DB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2021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2 250,000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12 304,512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93 149,500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107 704,012</w:t>
                  </w:r>
                </w:p>
              </w:tc>
            </w:tr>
            <w:tr w:rsidR="00B33C12" w:rsidRPr="00AB2237" w:rsidTr="00161DB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2022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2 250,000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12 304,512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52 545,000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67 099,512</w:t>
                  </w:r>
                </w:p>
              </w:tc>
            </w:tr>
            <w:tr w:rsidR="00B33C12" w:rsidRPr="00AB2237" w:rsidTr="00161DB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2023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2 990,000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14 145,000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17 135,000</w:t>
                  </w:r>
                </w:p>
              </w:tc>
            </w:tr>
            <w:tr w:rsidR="00B33C12" w:rsidRPr="00AB2237" w:rsidTr="00161DB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2024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2 990,000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63 745,000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66 735,000</w:t>
                  </w:r>
                </w:p>
              </w:tc>
            </w:tr>
            <w:tr w:rsidR="00B33C12" w:rsidRPr="00AB2237" w:rsidTr="00161DB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2025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2 990,000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2 145,00</w:t>
                  </w: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5 135,000</w:t>
                  </w:r>
                </w:p>
              </w:tc>
            </w:tr>
            <w:tr w:rsidR="00B33C12" w:rsidRPr="00AB2237" w:rsidTr="00161DB8">
              <w:trPr>
                <w:trHeight w:val="315"/>
              </w:trPr>
              <w:tc>
                <w:tcPr>
                  <w:tcW w:w="8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15 920,000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36 913,536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 w:rsidRPr="00183BA9">
                    <w:rPr>
                      <w:rFonts w:ascii="Times New Roman" w:hAnsi="Times New Roman"/>
                      <w:color w:val="000000"/>
                    </w:rPr>
                    <w:t>236</w:t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</w:t>
                  </w:r>
                  <w:r w:rsidRPr="00183BA9">
                    <w:rPr>
                      <w:rFonts w:ascii="Times New Roman" w:hAnsi="Times New Roman"/>
                      <w:color w:val="000000"/>
                    </w:rPr>
                    <w:t>765,874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33C12" w:rsidRPr="00183BA9" w:rsidRDefault="00B33C12" w:rsidP="00161DB8">
                  <w:pPr>
                    <w:ind w:firstLine="0"/>
                    <w:jc w:val="center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289 599,410</w:t>
                  </w:r>
                </w:p>
              </w:tc>
            </w:tr>
          </w:tbl>
          <w:p w:rsidR="00B33C12" w:rsidRPr="00AB2237" w:rsidRDefault="00B33C12" w:rsidP="00161DB8">
            <w:pPr>
              <w:pStyle w:val="Table"/>
              <w:rPr>
                <w:rFonts w:ascii="Times New Roman" w:hAnsi="Times New Roman" w:cs="Times New Roman"/>
                <w:szCs w:val="24"/>
              </w:rPr>
            </w:pPr>
            <w:r w:rsidRPr="00AB2237">
              <w:rPr>
                <w:rFonts w:ascii="Times New Roman" w:hAnsi="Times New Roman" w:cs="Times New Roman"/>
                <w:szCs w:val="24"/>
              </w:rPr>
              <w:t>Объемы финансирования могут уточняться в соответствии с бюджетным законодательством</w:t>
            </w:r>
          </w:p>
        </w:tc>
      </w:tr>
    </w:tbl>
    <w:p w:rsidR="00974B15" w:rsidRDefault="00974B15"/>
    <w:sectPr w:rsidR="00974B15" w:rsidSect="00BB6955">
      <w:footerReference w:type="default" r:id="rId6"/>
      <w:pgSz w:w="11906" w:h="16838"/>
      <w:pgMar w:top="1134" w:right="850" w:bottom="1134" w:left="1701" w:header="708" w:footer="708" w:gutter="0"/>
      <w:pgNumType w:start="1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19D" w:rsidRDefault="00D4719D" w:rsidP="00D4719D">
      <w:r>
        <w:separator/>
      </w:r>
    </w:p>
  </w:endnote>
  <w:endnote w:type="continuationSeparator" w:id="0">
    <w:p w:rsidR="00D4719D" w:rsidRDefault="00D4719D" w:rsidP="00D47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546773"/>
      <w:docPartObj>
        <w:docPartGallery w:val="Page Numbers (Bottom of Page)"/>
        <w:docPartUnique/>
      </w:docPartObj>
    </w:sdtPr>
    <w:sdtContent>
      <w:p w:rsidR="00CD4BB7" w:rsidRDefault="004B59E4">
        <w:pPr>
          <w:pStyle w:val="a6"/>
          <w:jc w:val="right"/>
        </w:pPr>
        <w:fldSimple w:instr=" PAGE   \* MERGEFORMAT ">
          <w:r w:rsidR="00BB6955">
            <w:rPr>
              <w:noProof/>
            </w:rPr>
            <w:t>128</w:t>
          </w:r>
        </w:fldSimple>
      </w:p>
    </w:sdtContent>
  </w:sdt>
  <w:p w:rsidR="00D4719D" w:rsidRDefault="00D471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19D" w:rsidRDefault="00D4719D" w:rsidP="00D4719D">
      <w:r>
        <w:separator/>
      </w:r>
    </w:p>
  </w:footnote>
  <w:footnote w:type="continuationSeparator" w:id="0">
    <w:p w:rsidR="00D4719D" w:rsidRDefault="00D4719D" w:rsidP="00D471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3C12"/>
    <w:rsid w:val="002F77AC"/>
    <w:rsid w:val="004B59E4"/>
    <w:rsid w:val="00974B15"/>
    <w:rsid w:val="00A41826"/>
    <w:rsid w:val="00B33C12"/>
    <w:rsid w:val="00BB6955"/>
    <w:rsid w:val="00CD4BB7"/>
    <w:rsid w:val="00D4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33C1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C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">
    <w:name w:val="Table!Таблица"/>
    <w:rsid w:val="00B33C12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B33C12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471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4719D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471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4719D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2555</Characters>
  <Application>Microsoft Office Word</Application>
  <DocSecurity>0</DocSecurity>
  <Lines>21</Lines>
  <Paragraphs>5</Paragraphs>
  <ScaleCrop>false</ScaleCrop>
  <Company>Krokoz™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finotd</dc:creator>
  <cp:lastModifiedBy>Александра</cp:lastModifiedBy>
  <cp:revision>4</cp:revision>
  <dcterms:created xsi:type="dcterms:W3CDTF">2019-11-14T14:36:00Z</dcterms:created>
  <dcterms:modified xsi:type="dcterms:W3CDTF">2019-11-16T11:12:00Z</dcterms:modified>
</cp:coreProperties>
</file>